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0C" w:rsidRDefault="00AB400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B400C" w:rsidRDefault="00AB400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B400C" w:rsidRDefault="00AB400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B400C" w:rsidRDefault="00AB400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B400C" w:rsidRDefault="00AB400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B400C" w:rsidRDefault="00AB400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B400C" w:rsidRDefault="00AB400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B400C" w:rsidRDefault="00AB400C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B400C" w:rsidRPr="005635B9" w:rsidRDefault="00AB40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C6C" w:rsidRPr="005635B9" w:rsidRDefault="00DA7C6C" w:rsidP="00DA7C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38"/>
      </w:tblGrid>
      <w:tr w:rsidR="00DA7C6C" w:rsidRPr="005635B9" w:rsidTr="00A52C77">
        <w:tc>
          <w:tcPr>
            <w:tcW w:w="4785" w:type="dxa"/>
          </w:tcPr>
          <w:p w:rsidR="00DA7C6C" w:rsidRPr="005635B9" w:rsidRDefault="00F9332A" w:rsidP="005635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DA7C6C" w:rsidRPr="005635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10B21" w:rsidRPr="005635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10B21" w:rsidRPr="005635B9">
              <w:rPr>
                <w:rFonts w:ascii="Times New Roman" w:hAnsi="Times New Roman" w:cs="Times New Roman"/>
                <w:b/>
                <w:sz w:val="28"/>
                <w:szCs w:val="28"/>
              </w:rPr>
              <w:t>.2014</w:t>
            </w:r>
            <w:r w:rsidR="00DA7C6C" w:rsidRPr="00563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1B01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52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7C6C" w:rsidRPr="005635B9" w:rsidRDefault="00DA7C6C" w:rsidP="005635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AA4" w:rsidRPr="005635B9" w:rsidRDefault="00F9332A" w:rsidP="00EF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разработки и утверждения административных регламентов предоставления муниципальных услуг</w:t>
            </w:r>
            <w:r w:rsidR="00EF1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A7C6C" w:rsidRPr="005635B9" w:rsidRDefault="00DA7C6C" w:rsidP="00A52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C6C" w:rsidRPr="005635B9" w:rsidRDefault="00DA7C6C" w:rsidP="00DA7C6C">
      <w:pPr>
        <w:rPr>
          <w:rFonts w:ascii="Times New Roman" w:hAnsi="Times New Roman" w:cs="Times New Roman"/>
          <w:sz w:val="28"/>
          <w:szCs w:val="28"/>
        </w:rPr>
      </w:pPr>
    </w:p>
    <w:p w:rsidR="00DA7C6C" w:rsidRPr="005635B9" w:rsidRDefault="00DA7C6C" w:rsidP="00DA7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B9">
        <w:rPr>
          <w:rFonts w:ascii="Times New Roman" w:hAnsi="Times New Roman" w:cs="Times New Roman"/>
          <w:sz w:val="28"/>
          <w:szCs w:val="28"/>
        </w:rPr>
        <w:tab/>
      </w:r>
      <w:r w:rsidR="00F9332A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года </w:t>
      </w:r>
      <w:proofErr w:type="gramStart"/>
      <w:r w:rsidR="00F9332A">
        <w:rPr>
          <w:rFonts w:ascii="Times New Roman" w:hAnsi="Times New Roman" w:cs="Times New Roman"/>
          <w:sz w:val="28"/>
          <w:szCs w:val="28"/>
        </w:rPr>
        <w:t>« 210</w:t>
      </w:r>
      <w:proofErr w:type="gramEnd"/>
      <w:r w:rsidR="00F9332A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аппарат Совета депутатов муниципального округа Северное Медведково </w:t>
      </w:r>
      <w:r w:rsidR="00EF1AA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5635B9">
        <w:rPr>
          <w:rFonts w:ascii="Times New Roman" w:hAnsi="Times New Roman" w:cs="Times New Roman"/>
          <w:sz w:val="28"/>
          <w:szCs w:val="28"/>
        </w:rPr>
        <w:t>:</w:t>
      </w:r>
    </w:p>
    <w:p w:rsidR="00DA7C6C" w:rsidRPr="005635B9" w:rsidRDefault="000A74B7" w:rsidP="00DA7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AF" w:rsidRDefault="000A74B7" w:rsidP="00EF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35B9">
        <w:rPr>
          <w:rFonts w:ascii="Times New Roman" w:hAnsi="Times New Roman" w:cs="Times New Roman"/>
          <w:sz w:val="28"/>
          <w:szCs w:val="28"/>
        </w:rPr>
        <w:t xml:space="preserve">1. </w:t>
      </w:r>
      <w:r w:rsidR="00F9332A">
        <w:rPr>
          <w:rFonts w:ascii="Times New Roman" w:hAnsi="Times New Roman" w:cs="Times New Roman"/>
          <w:sz w:val="28"/>
          <w:szCs w:val="28"/>
        </w:rPr>
        <w:t>Установить Порядок разработки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 (приложение).</w:t>
      </w:r>
    </w:p>
    <w:p w:rsidR="000A74B7" w:rsidRDefault="000A74B7" w:rsidP="00EF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74B7" w:rsidRDefault="000A74B7" w:rsidP="00EF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со дня его официального опубликования на сайте муниципального округа. </w:t>
      </w:r>
    </w:p>
    <w:p w:rsidR="00E523DD" w:rsidRDefault="00E523DD" w:rsidP="00E5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35B9" w:rsidRPr="005635B9" w:rsidRDefault="00E523DD" w:rsidP="00E52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3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 дня вступления настоящего постановления в силу п</w:t>
      </w:r>
      <w:r w:rsidRPr="00E523DD">
        <w:rPr>
          <w:rFonts w:ascii="Times New Roman" w:hAnsi="Times New Roman" w:cs="Times New Roman"/>
          <w:sz w:val="28"/>
          <w:szCs w:val="28"/>
        </w:rPr>
        <w:t>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п</w:t>
      </w:r>
      <w:r w:rsidRPr="00E523DD">
        <w:rPr>
          <w:rFonts w:ascii="Times New Roman" w:hAnsi="Times New Roman" w:cs="Times New Roman"/>
          <w:sz w:val="28"/>
          <w:szCs w:val="28"/>
        </w:rPr>
        <w:t>остановление муниципалитета внутригородского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Северное Медведково</w:t>
      </w:r>
      <w:r w:rsidRPr="00E52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3DD">
        <w:rPr>
          <w:rFonts w:ascii="Times New Roman" w:hAnsi="Times New Roman" w:cs="Times New Roman"/>
          <w:sz w:val="28"/>
          <w:szCs w:val="28"/>
        </w:rPr>
        <w:t>в  городе</w:t>
      </w:r>
      <w:proofErr w:type="gramEnd"/>
      <w:r w:rsidRPr="00E523DD">
        <w:rPr>
          <w:rFonts w:ascii="Times New Roman" w:hAnsi="Times New Roman" w:cs="Times New Roman"/>
          <w:sz w:val="28"/>
          <w:szCs w:val="28"/>
        </w:rPr>
        <w:t xml:space="preserve"> Москве № </w:t>
      </w:r>
      <w:r>
        <w:rPr>
          <w:rFonts w:ascii="Times New Roman" w:hAnsi="Times New Roman" w:cs="Times New Roman"/>
          <w:sz w:val="28"/>
          <w:szCs w:val="28"/>
        </w:rPr>
        <w:t>13-МП от 05.10</w:t>
      </w:r>
      <w:r w:rsidRPr="00E523DD">
        <w:rPr>
          <w:rFonts w:ascii="Times New Roman" w:hAnsi="Times New Roman" w:cs="Times New Roman"/>
          <w:sz w:val="28"/>
          <w:szCs w:val="28"/>
        </w:rPr>
        <w:t xml:space="preserve">.2011 г. «О Порядке разработки и утверждения административных регламентов </w:t>
      </w:r>
      <w:proofErr w:type="gramStart"/>
      <w:r w:rsidRPr="00E523DD">
        <w:rPr>
          <w:rFonts w:ascii="Times New Roman" w:hAnsi="Times New Roman" w:cs="Times New Roman"/>
          <w:sz w:val="28"/>
          <w:szCs w:val="28"/>
        </w:rPr>
        <w:t>предоставления  муниципальных</w:t>
      </w:r>
      <w:proofErr w:type="gramEnd"/>
      <w:r w:rsidRPr="00E523DD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5635B9" w:rsidRDefault="00E523DD" w:rsidP="0056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A06FAF" w:rsidRPr="005635B9">
        <w:rPr>
          <w:rFonts w:ascii="Times New Roman" w:hAnsi="Times New Roman" w:cs="Times New Roman"/>
          <w:sz w:val="28"/>
          <w:szCs w:val="28"/>
        </w:rPr>
        <w:t xml:space="preserve">. </w:t>
      </w:r>
      <w:r w:rsidR="005635B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распоряжение оставляю за собой.</w:t>
      </w:r>
    </w:p>
    <w:p w:rsidR="00A06FAF" w:rsidRPr="005635B9" w:rsidRDefault="00A10B21" w:rsidP="0056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B9">
        <w:rPr>
          <w:rFonts w:ascii="Times New Roman" w:hAnsi="Times New Roman" w:cs="Times New Roman"/>
          <w:sz w:val="28"/>
          <w:szCs w:val="28"/>
        </w:rPr>
        <w:t xml:space="preserve"> </w:t>
      </w:r>
      <w:r w:rsidR="00A06FAF" w:rsidRPr="005635B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0"/>
      </w:tblGrid>
      <w:tr w:rsidR="00DA7C6C" w:rsidRPr="005635B9" w:rsidTr="00A52C77">
        <w:tc>
          <w:tcPr>
            <w:tcW w:w="4785" w:type="dxa"/>
          </w:tcPr>
          <w:p w:rsidR="00DA7C6C" w:rsidRPr="005635B9" w:rsidRDefault="00DA7C6C" w:rsidP="00A52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B9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786" w:type="dxa"/>
          </w:tcPr>
          <w:p w:rsidR="00DA7C6C" w:rsidRPr="005635B9" w:rsidRDefault="00DA7C6C" w:rsidP="00A52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C6C" w:rsidRPr="005635B9" w:rsidRDefault="00DA7C6C" w:rsidP="00A52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Т.Н. Денисова </w:t>
            </w:r>
          </w:p>
        </w:tc>
      </w:tr>
    </w:tbl>
    <w:p w:rsidR="00AB400C" w:rsidRDefault="00DA7C6C" w:rsidP="005635B9">
      <w:pPr>
        <w:jc w:val="both"/>
        <w:rPr>
          <w:rFonts w:ascii="Times New Roman" w:hAnsi="Times New Roman" w:cs="Times New Roman"/>
          <w:sz w:val="28"/>
          <w:szCs w:val="28"/>
        </w:rPr>
      </w:pPr>
      <w:r w:rsidRPr="005635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4B7" w:rsidRDefault="000A74B7" w:rsidP="00563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B7" w:rsidRDefault="000A74B7" w:rsidP="00563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B7" w:rsidRDefault="000A74B7" w:rsidP="00563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B7" w:rsidRDefault="000A74B7" w:rsidP="00563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B7" w:rsidRDefault="000A74B7" w:rsidP="00563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0A74B7" w:rsidTr="000A74B7">
        <w:tc>
          <w:tcPr>
            <w:tcW w:w="4785" w:type="dxa"/>
          </w:tcPr>
          <w:p w:rsidR="000A74B7" w:rsidRDefault="000A74B7" w:rsidP="00563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74B7" w:rsidRPr="000A74B7" w:rsidRDefault="000A74B7" w:rsidP="00563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A74B7" w:rsidRPr="000A74B7" w:rsidRDefault="000A74B7" w:rsidP="00563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74B7">
              <w:rPr>
                <w:rFonts w:ascii="Times New Roman" w:hAnsi="Times New Roman" w:cs="Times New Roman"/>
                <w:sz w:val="28"/>
                <w:szCs w:val="28"/>
              </w:rPr>
              <w:t>аппарата Совета депутатов муниципального округа Северное Медведково</w:t>
            </w:r>
          </w:p>
          <w:p w:rsidR="000A74B7" w:rsidRPr="000A74B7" w:rsidRDefault="000A74B7" w:rsidP="00752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4B7">
              <w:rPr>
                <w:rFonts w:ascii="Times New Roman" w:hAnsi="Times New Roman" w:cs="Times New Roman"/>
                <w:sz w:val="28"/>
                <w:szCs w:val="28"/>
              </w:rPr>
              <w:t xml:space="preserve">от 01.04.2014 г. № </w:t>
            </w:r>
            <w:r w:rsidR="00752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A74B7" w:rsidRDefault="000A74B7" w:rsidP="00563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B7" w:rsidRPr="000A74B7" w:rsidRDefault="000A74B7" w:rsidP="000A74B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B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A74B7" w:rsidRDefault="000A74B7" w:rsidP="000A74B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B7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0A74B7" w:rsidRDefault="000A74B7" w:rsidP="000A74B7">
      <w:pPr>
        <w:rPr>
          <w:rFonts w:ascii="Times New Roman" w:hAnsi="Times New Roman" w:cs="Times New Roman"/>
          <w:sz w:val="28"/>
          <w:szCs w:val="28"/>
        </w:rPr>
      </w:pPr>
    </w:p>
    <w:p w:rsidR="000A74B7" w:rsidRPr="000A74B7" w:rsidRDefault="000A74B7" w:rsidP="000A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74B7" w:rsidRDefault="000A74B7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74B7" w:rsidRDefault="000A74B7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Настоящий Порядок устанавливает требования к разработке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утверждению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 Северное Медведково (далее – аппарат Совета депутатов) административных регламентов предоставления муниципальных услуг.</w:t>
      </w:r>
    </w:p>
    <w:p w:rsidR="000A74B7" w:rsidRDefault="000A74B7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Подготовку проекта административного регламента осуществляет:</w:t>
      </w:r>
    </w:p>
    <w:p w:rsidR="000A74B7" w:rsidRDefault="000A74B7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Муниципальный служащий, в полномочия которого входит предоставление конкретной муниципальной услуги.</w:t>
      </w:r>
    </w:p>
    <w:p w:rsidR="000A74B7" w:rsidRDefault="000A74B7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(признании утратившим силу) муниципальных нормативных правовых актов, то проект административного регламента предоставляется с приложением проектов указанных актов.</w:t>
      </w:r>
    </w:p>
    <w:p w:rsidR="000A74B7" w:rsidRDefault="000A74B7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74B7" w:rsidRDefault="000A74B7" w:rsidP="000A74B7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административному регламенту</w:t>
      </w:r>
    </w:p>
    <w:p w:rsidR="00844E64" w:rsidRDefault="000A74B7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="00844E64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административного регламента определяется с учетом формулировки </w:t>
      </w:r>
      <w:proofErr w:type="gramStart"/>
      <w:r w:rsidR="00844E64">
        <w:rPr>
          <w:rFonts w:ascii="Times New Roman" w:hAnsi="Times New Roman" w:cs="Times New Roman"/>
          <w:sz w:val="28"/>
          <w:szCs w:val="28"/>
        </w:rPr>
        <w:t>вопроса  местного</w:t>
      </w:r>
      <w:proofErr w:type="gramEnd"/>
      <w:r w:rsidR="00844E64">
        <w:rPr>
          <w:rFonts w:ascii="Times New Roman" w:hAnsi="Times New Roman" w:cs="Times New Roman"/>
          <w:sz w:val="28"/>
          <w:szCs w:val="28"/>
        </w:rPr>
        <w:t xml:space="preserve"> значения,  установленного Уставом муниципального округа Северное Медведково в соответствии с Законом города Москвы от 6 ноября 2002 года № 56 «Об организации местного </w:t>
      </w:r>
      <w:r w:rsidR="00844E64">
        <w:rPr>
          <w:rFonts w:ascii="Times New Roman" w:hAnsi="Times New Roman" w:cs="Times New Roman"/>
          <w:sz w:val="28"/>
          <w:szCs w:val="28"/>
        </w:rPr>
        <w:lastRenderedPageBreak/>
        <w:t>самоуправления в городе Москве», по которому заявителю может быть предоставлена муниципальная услуга.</w:t>
      </w:r>
    </w:p>
    <w:p w:rsidR="000A74B7" w:rsidRDefault="00844E64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Административный регламент должен содержать положения, учитывающие требования, установленные Федеральным законом от 27 июля 2010 года № 210 –ФЗ «Об организации предоставления государственных и муниципальных услуг» к содержанию административных регламентов.</w:t>
      </w:r>
    </w:p>
    <w:p w:rsidR="00844E64" w:rsidRDefault="00844E64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Проекты административных регламентов должны проходить экспертизу, проводимую в соответствии с настоящим Порядком.</w:t>
      </w:r>
    </w:p>
    <w:p w:rsidR="00844E64" w:rsidRDefault="00844E64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При подготовки административных регламентов исполнитель обязан при наличии </w:t>
      </w:r>
      <w:r w:rsidR="00A52C77">
        <w:rPr>
          <w:rFonts w:ascii="Times New Roman" w:hAnsi="Times New Roman" w:cs="Times New Roman"/>
          <w:sz w:val="28"/>
          <w:szCs w:val="28"/>
        </w:rPr>
        <w:t xml:space="preserve">возможности предусматривать реализацию максимального количества административных процедур с использованием информационно-коммуникационных технологий (электронная форма </w:t>
      </w:r>
      <w:r w:rsidR="00EB3390">
        <w:rPr>
          <w:rFonts w:ascii="Times New Roman" w:hAnsi="Times New Roman" w:cs="Times New Roman"/>
          <w:sz w:val="28"/>
          <w:szCs w:val="28"/>
        </w:rPr>
        <w:t>предоставления муниципальных</w:t>
      </w:r>
      <w:r w:rsidR="00A52C77">
        <w:rPr>
          <w:rFonts w:ascii="Times New Roman" w:hAnsi="Times New Roman" w:cs="Times New Roman"/>
          <w:sz w:val="28"/>
          <w:szCs w:val="28"/>
        </w:rPr>
        <w:t xml:space="preserve"> услуг).</w:t>
      </w:r>
    </w:p>
    <w:p w:rsidR="00A52C77" w:rsidRDefault="00A52C77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В административном регламенте не могут устанавливаться полномочия, не предусмотренных федеральным </w:t>
      </w:r>
      <w:r w:rsidR="00EB3390">
        <w:rPr>
          <w:rFonts w:ascii="Times New Roman" w:hAnsi="Times New Roman" w:cs="Times New Roman"/>
          <w:sz w:val="28"/>
          <w:szCs w:val="28"/>
        </w:rPr>
        <w:t>законодательством,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и муниципальными правовыми актами.</w:t>
      </w:r>
    </w:p>
    <w:p w:rsidR="00A52C77" w:rsidRDefault="00A52C77" w:rsidP="000A74B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77" w:rsidRDefault="00A52C77" w:rsidP="00A52C77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Экспертиза проекта административного регламента</w:t>
      </w:r>
    </w:p>
    <w:p w:rsidR="00A52C77" w:rsidRDefault="00A52C77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2C77">
        <w:rPr>
          <w:rFonts w:ascii="Times New Roman" w:hAnsi="Times New Roman" w:cs="Times New Roman"/>
          <w:sz w:val="28"/>
          <w:szCs w:val="28"/>
        </w:rPr>
        <w:t xml:space="preserve">  3.1. Проект административного регламента подлежит </w:t>
      </w:r>
      <w:r>
        <w:rPr>
          <w:rFonts w:ascii="Times New Roman" w:hAnsi="Times New Roman" w:cs="Times New Roman"/>
          <w:sz w:val="28"/>
          <w:szCs w:val="28"/>
        </w:rPr>
        <w:t>независимой экспертизе и экспертизе, проводимой аппаратом Совета депутатов.</w:t>
      </w:r>
    </w:p>
    <w:p w:rsidR="00A52C77" w:rsidRDefault="00A52C77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3.1.1. Для обеспечения проведения независимой экспертизы </w:t>
      </w:r>
      <w:r w:rsidR="00EB3390">
        <w:rPr>
          <w:rFonts w:ascii="Times New Roman" w:hAnsi="Times New Roman" w:cs="Times New Roman"/>
          <w:sz w:val="28"/>
          <w:szCs w:val="28"/>
        </w:rPr>
        <w:t>исполнитель, размещает</w:t>
      </w:r>
      <w:r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в информационно-телекоммуникационной сети «Интернет» на официальном сайте аппарата Совета депутатов (далее – официальный сайт) с указанием дат начала и окончания приема заключений независимой экспертизы, а также контактной информации (телефон, факс, адрес электронной почты, почтовый адрес) для направления таких заключений.</w:t>
      </w:r>
    </w:p>
    <w:p w:rsidR="00A52C77" w:rsidRDefault="00A52C77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 дня размещения административного регламента должен быть </w:t>
      </w:r>
      <w:r w:rsidR="009D614F">
        <w:rPr>
          <w:rFonts w:ascii="Times New Roman" w:hAnsi="Times New Roman" w:cs="Times New Roman"/>
          <w:sz w:val="28"/>
          <w:szCs w:val="28"/>
        </w:rPr>
        <w:t>доступен заинтересованным лицам для ознакомления.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Срок, отведенный для проведения независимой экспертизы, не может быть менее одного месяца со дня размещения проекта административного регламента на официальном сайте.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3.1.2. Независимая экспертиза проводится физическими и юридическими лицами в соответствии с требованиями, установленными Федеральным законом «Об организации предоставления государственных и муниципальных услуг».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аппарат Совета депутатов, в срок, отведенный для проведения независимой экспертизы, не является препятствием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в подпункте «а» пункта  3.2.3. настоящего Порядка, и последующего утверждения административного регламента.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3.1.4. Исполнитель обязан в течение пяти дней со дня окончания срока приема заключений независимой экспертизы рассмотреть все поступившие заключения и принять по результатам каждой такой экспертизы одно из следующих решений: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 доработке проекта административного регламента с учетом результатов независимой экспертизы;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 нецелесообразности учета результатов независимой экспертизы.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3.1.5. Принятие исполнителем решений по результатам рассмотрения заключений независимой экспертизы оформляется справкой о результатах независимой экспертизы, в которой указываются: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наименование проекта административного регламента;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дата размещения проекта административного регламента;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дата начала и окончания приема заключений независимой экспертизы;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общее количество поступивших заключений независимой экспертизы;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содержание положений проекта административного регламента с учетом заключений независимой экспертизы (с изложением редакции таких положений до их изменения);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мотивированное обоснование решения о нецелесообразности принятия результатов независимой экспертизы.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3.1.6. Доработка проекта административного регламента с </w:t>
      </w:r>
      <w:r w:rsidR="00EB3390">
        <w:rPr>
          <w:rFonts w:ascii="Times New Roman" w:hAnsi="Times New Roman" w:cs="Times New Roman"/>
          <w:sz w:val="28"/>
          <w:szCs w:val="28"/>
        </w:rPr>
        <w:t>учетом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экспертизы осуществляется исполнителем в срок не более пяти дней со дня принятия решения, указанного в подпункте «а» пункта 3.1.4. настоящего Порядка.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3.2.1. Проведение экспертизы проекта административного регламента аппаратом Совета депутатов.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3.2.2. Экспертиза проекта административного регламента (далее - экспертиза) проводится муниципальным служащим аппарата Совета депутатов, обладающим юридическим образованием, в соответствии с должностной инструкцией (далее – муниципальным служащим).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3.2.3. Предметом экспертизы является оценка: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соответствия проекта административного регламента требованиям, предъявляемым к нему Федеральным законом «Об организации предоставления государственных и муниципальных </w:t>
      </w:r>
      <w:r w:rsidR="00EB3390">
        <w:rPr>
          <w:rFonts w:ascii="Times New Roman" w:hAnsi="Times New Roman" w:cs="Times New Roman"/>
          <w:sz w:val="28"/>
          <w:szCs w:val="28"/>
        </w:rPr>
        <w:t>услуг» и</w:t>
      </w:r>
      <w:r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 иными нормативно-правовыми актами;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учета результатов независимой экспертизы в проекте административного регламента.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3.2.4. Проект административного регламента должен проходить антикоррупционную экспертизу в порядке, установленном аппаратом Совета депутатов для проведения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3.2.5. Исполнитель в срок не более десяти рабочих дней со дня окончания срока приема заключений независимой экспертизы направляет муниципальному служащему: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проект административного регламента;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копии заключений независимой экспертизы (при их наличии);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копию справки о результатах независимой экспертизы.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3.2.6. Срок проведения экспертизы составляет пять рабочих дней со дня представления проекта административного регламента на экспертизу.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3.2.7. По результатам экспертизы составляется заключение, содержащее обязательные </w:t>
      </w:r>
      <w:bookmarkStart w:id="0" w:name="_GoBack"/>
      <w:bookmarkEnd w:id="0"/>
      <w:r w:rsidR="00EB3390">
        <w:rPr>
          <w:rFonts w:ascii="Times New Roman" w:hAnsi="Times New Roman" w:cs="Times New Roman"/>
          <w:sz w:val="28"/>
          <w:szCs w:val="28"/>
        </w:rPr>
        <w:t>разделы «</w:t>
      </w:r>
      <w:r>
        <w:rPr>
          <w:rFonts w:ascii="Times New Roman" w:hAnsi="Times New Roman" w:cs="Times New Roman"/>
          <w:sz w:val="28"/>
          <w:szCs w:val="28"/>
        </w:rPr>
        <w:t>Общие сведения» и «Выводы по результатам экспертизы».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3.2.7.1. В разделе «Общие сведения» указываются: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наименование проекта административного регламента;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сведения об исполнителе;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дата проведения экспертизы;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3.2.7.2. В разделе «Выводы по результатам экспертизы» указываются: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отсутствие или наличие замечаний по проекту административного регламента в соответствии с пунктом 3.2.3 настоящего Порядка. При наличии замечаний раскрывается их содержание;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рекомендации по дальнейшей работе с проектом административного регламента (рекомендуется к утверждению; рекомендуется к доработке в соответствии с указанными замечаниями и последующему утверждению; рекомендуется к доработке в соответствии с указанными замечаниями и повторному представлению на экспертизу).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3.2.8. Заключение подписывается муниципальным служащим.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3.2.9. Исполнитель в течение трех дней со дня поступления заключения экспертизы рассматривает его и при необходимости дорабатывает проект административного регламента.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3.2.10. В случае повторного представления проекта административного регламента на экспертизу, срок такой экспертизы не может превышать двух рабочих дней после дня представления проекта административного регламента на повторную экспертизу.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Заключение по результатам повторной экспертизы составляется в соответствии с пунктом 3.2.7 настоящего Порядка.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3.2.11. Доработанный в соответствии с заключением экспертизы </w:t>
      </w:r>
      <w:r w:rsidR="00EB3390">
        <w:rPr>
          <w:rFonts w:ascii="Times New Roman" w:hAnsi="Times New Roman" w:cs="Times New Roman"/>
          <w:sz w:val="28"/>
          <w:szCs w:val="28"/>
        </w:rPr>
        <w:t>проект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в срок, не превышающий двух рабочих дней со дня его доработки, вносится главе муниципального округа с приложением к нему следующих документов: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копии заключений независимой экспертизы (при их наличии);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копии справки о результатах независимой экспертизы;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копии заключения экспертизы, в том числе по результатам антикоррупционной экспертизы.</w:t>
      </w:r>
    </w:p>
    <w:p w:rsidR="009D614F" w:rsidRDefault="009D614F" w:rsidP="00A52C77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14F" w:rsidRDefault="009D614F" w:rsidP="009D614F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Утверждение, опубликование и внесение изменений в административный регламент</w:t>
      </w:r>
    </w:p>
    <w:p w:rsidR="009D614F" w:rsidRDefault="009D614F" w:rsidP="009D614F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Административный регламент утверждается постановлением аппарата </w:t>
      </w:r>
      <w:r>
        <w:rPr>
          <w:rFonts w:ascii="Times New Roman" w:hAnsi="Times New Roman" w:cs="Times New Roman"/>
          <w:sz w:val="28"/>
          <w:szCs w:val="28"/>
        </w:rPr>
        <w:br/>
        <w:t>Совета депутатов.</w:t>
      </w:r>
    </w:p>
    <w:p w:rsidR="009D614F" w:rsidRDefault="009D614F" w:rsidP="009D614F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Административные регламенты подлежат официальному опубликованию, а также размещению в сети Интернет на официальном сайте. Тексты административных регламентов должны также размещаться на информационных стендах в аппарате Совета депутатов.</w:t>
      </w:r>
    </w:p>
    <w:p w:rsidR="009D614F" w:rsidRPr="009D614F" w:rsidRDefault="009D614F" w:rsidP="009D614F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Внесение изменений в административный регламент осуществляется на основании требований, установленных настоящим Порядком для административного регламента, в случае изменения федерального законодательства, законодательства города Москвы, муниципальных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 регулирующих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услуг, если такие изменения требуют пересмотра административных процедур административного регламента.</w:t>
      </w:r>
    </w:p>
    <w:sectPr w:rsidR="009D614F" w:rsidRPr="009D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150C7"/>
    <w:multiLevelType w:val="hybridMultilevel"/>
    <w:tmpl w:val="C242FAFA"/>
    <w:lvl w:ilvl="0" w:tplc="595EDC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2B17C3F"/>
    <w:multiLevelType w:val="hybridMultilevel"/>
    <w:tmpl w:val="DA4E9BEE"/>
    <w:lvl w:ilvl="0" w:tplc="D5F0EADE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2">
    <w:nsid w:val="3C525446"/>
    <w:multiLevelType w:val="multilevel"/>
    <w:tmpl w:val="89144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32A9F"/>
    <w:multiLevelType w:val="hybridMultilevel"/>
    <w:tmpl w:val="FA2878A0"/>
    <w:lvl w:ilvl="0" w:tplc="0AE202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79C78BA"/>
    <w:multiLevelType w:val="hybridMultilevel"/>
    <w:tmpl w:val="AED24418"/>
    <w:lvl w:ilvl="0" w:tplc="32A43F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C"/>
    <w:rsid w:val="000A74B7"/>
    <w:rsid w:val="001B018C"/>
    <w:rsid w:val="00295DCA"/>
    <w:rsid w:val="00455E20"/>
    <w:rsid w:val="005635B9"/>
    <w:rsid w:val="006A6AD2"/>
    <w:rsid w:val="00752BDB"/>
    <w:rsid w:val="00844E64"/>
    <w:rsid w:val="009D614F"/>
    <w:rsid w:val="00A06FAF"/>
    <w:rsid w:val="00A10B21"/>
    <w:rsid w:val="00A52C77"/>
    <w:rsid w:val="00AB400C"/>
    <w:rsid w:val="00BF3597"/>
    <w:rsid w:val="00DA7C6C"/>
    <w:rsid w:val="00E520CB"/>
    <w:rsid w:val="00E523DD"/>
    <w:rsid w:val="00EB3390"/>
    <w:rsid w:val="00EF1AA4"/>
    <w:rsid w:val="00F70CC6"/>
    <w:rsid w:val="00F9332A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1CE14-7721-4480-A190-D59C7C1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C6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2014-07-17T07:04:00Z</cp:lastPrinted>
  <dcterms:created xsi:type="dcterms:W3CDTF">2013-12-02T13:16:00Z</dcterms:created>
  <dcterms:modified xsi:type="dcterms:W3CDTF">2014-07-17T07:17:00Z</dcterms:modified>
</cp:coreProperties>
</file>